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ИСПОЛНИТЕЛЬНЫЙ КОМИТЕТ МУНИЦИПАЛЬНОГО ОБРАЗОВАНИЯ Г. КАЗАНИ</w:t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ПОСТАНОВЛЕНИЕ</w:t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от 8 декабря 2020 года N 3620</w:t>
      </w:r>
      <w:proofErr w:type="gramStart"/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О</w:t>
      </w:r>
      <w:proofErr w:type="gramEnd"/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 Казани, на 2021 год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25 февраля 2021 года)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Исполкома муниципального образования г. Казани </w:t>
      </w:r>
      <w:hyperlink r:id="rId4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25.02.2021 N 422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оказания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 Казани, реализующие образовательную программу дошкольного образования, а также сохранения младшего обслуживающего персонала в муниципальных дошкольных образовательных учреждениях г. Казани постановляю: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на 2021 год дополнительную компенсацию части родительской платы за присмотр и уход за детьми следующим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образования: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 - работникам муниципальных дошкольных образовательных учреждений, отнесенным к профессиональным квалификационным группам должностей работников учебно-вспомогательного персонала первого и второго уровня, а также к профессиональным квалификационным группам "Общеотраслевые профессии рабочих первого и второго уровня";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 - инвалидам I и II групп;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супруг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-е) - инвалиду I и II групп, являющемуся(-</w:t>
      </w:r>
      <w:proofErr w:type="spell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родителем ребенка, посещающего дошкольное образовательное учреждение.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Утвердить </w:t>
      </w:r>
      <w:hyperlink r:id="rId5" w:anchor="185RIFR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- Порядок) согласно </w:t>
      </w:r>
      <w:hyperlink r:id="rId6" w:anchor="185RIFR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Управление образования Исполнительного комитета г. Казани органом, уполномоченным на осуществление функций по выплате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образования.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Управлению образования Исполнительного комитета г. Казани (</w:t>
      </w:r>
      <w:proofErr w:type="spell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И.А.Ризванов</w:t>
      </w:r>
      <w:proofErr w:type="spell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предоставление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осуществлять в соответствии с утвержденным Порядком;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проведение мероприятий по оказанию консультативных услуг, сбору и приему документов, расчету и назначению дополнительной компенсации части родительской платы осуществлять через специализированную организацию,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муниципальные группы в частных образовательных учреждениях г. Казани, реализующие образовательную программу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образования, в соответствии с законодательством;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расходы по выплате дополнительной компенсации части родительской платы за присмотр и уход за детьми отдельным категориям граждан, имеющих детей, посещающих </w:t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производить по разделу 1003 "Социальное обеспечение населения" в пределах средств, предусмотренных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бюджетной росписи Управления образования Исполнительного комитета г. Казани на 2021 год;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4.4. расходы по оплате услуг специализированной организации, с которой заключен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производить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разделу 0709 "Другие вопросы в области образования".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Опубликовать настоящее постановление в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Сборнике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документов и правовых актов муниципального образования города Казани.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Установить, что настоящее постановление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вступает в силу со дня его официального опубликования и распространяется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правоотношения, возникающие с 01.01.2021.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Признать утратившим силу постановление Исполнительного комитета г. Казани </w:t>
      </w:r>
      <w:hyperlink r:id="rId7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23.12.2019 N 4604 "О предоставлении дополнительных мер социальной поддержки отдельным категориям граждан, имеющих детей, посещающих муниципальные дошкольные образовательные учреждения г. Казани, на 2020 год"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настоящего постановления возложить на первого заместителя Руководителя Исполнительного комитета г. Казани, курирующего вопросы социальной сферы и гражданской защиты.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Руководитель</w:t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Р.Г.ГАФАРОВ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Приложение</w:t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>к постановлению</w:t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lastRenderedPageBreak/>
        <w:t>Исполнительного комитета г. Казани</w:t>
      </w:r>
      <w:r w:rsidRPr="00B8099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  <w:t xml:space="preserve">от 8 декабря 2020 г. N 3620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ПОРЯДОК ПРЕДОСТАВЛЕНИЯ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ред. Постановления Исполкома муниципального образования г. Казани </w:t>
      </w:r>
      <w:hyperlink r:id="rId8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25.02.2021 N 422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I. Общие положения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порядок определяет механизм назначения и выплаты дополнительной компенсации части родительской платы за присмотр и уход за детьми отдельным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учреждениях, а также муниципальные группы в частных образовательных учреждениях г. Казани, реализующие образовательную программу дошкольного образования, на 2021 год.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Порядок предоставления дополнительной компенсации части родительской платы отдельным категориям граждан, имеющих детей, распространяется на образовательные организации для детей дошкольного и младшего школьного возраста (начальная школа - детский сад, прогимназия).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Компенсация назначается и выплачивается следующим категориям граждан, имеющих детей, посещающих муниципальные дошкольные образовательные учреждения г. Казани, дошкольные группы в общеобразовательных учреждениях, а также муниципальные группы в частных образовательных учреждениях г. Казани, реализующие образовательную программу дошкольного образования, и получающих компенсации части родительской платы, предусмотренные </w:t>
      </w:r>
      <w:hyperlink r:id="rId9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Кабинета Министров Республики Татарстан от 18.01.2007 N 9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постановлением Исполнительного комитета г. Казани </w:t>
      </w:r>
      <w:hyperlink r:id="rId10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26.11.2020 N 3460 "О предоставлении мер социальной поддержки гражданам, имеющим детей, посещающих муниципальные дошкольные образовательные организации г. Казани, реализующие образовательную программу дошкольного образования, на 2021 год"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родителям - работникам муниципальных дошкольных образовательных учреждений, отнесенным к профессиональным квалификационным группам должностей работников </w:t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учебно-вспомогательного персонала первого и второго уровня, а также к профессиональным квалификационным группам "Общеотраслевые профессии рабочих первого и второго уровня";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родителям - инвалидам I и II групп;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супруг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-е) - инвалиду I и II групп, являющемуся(-</w:t>
      </w:r>
      <w:proofErr w:type="spell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родителем ребенка, посещающего дошкольное образовательное учреждение.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Компенсация назначается и выплачивается законному представителю (родителю, усыновителю, опекуну) из числа отдельных категорий граждан, указанных в пункте 1.3 настоящего порядка, заключившему договор с муниципальным дошкольным образовательным учреждением и внесшему родительскую плату за присмотр и уход за ребенком в соответствующее дошкольное образовательное учреждение, реализующее образовательную программу дошкольного образования (далее - заявитель).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Размер компенсации рассчитывается по формуле: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К3 = Ф - К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К2, где: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К3 - размер дополнительной компенсации отдельным категориям граждан;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 - размер внесенной родительской платы, взимаемой за присмотр и уход за ребенком в дошкольном образовательном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учреждении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реализующем образовательную программу дошкольного образования, в пределах размера родительской платы, утвержденного постановлением Исполнительного комитета г. Казани </w:t>
      </w:r>
      <w:hyperlink r:id="rId11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13.11.2020 N 3302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</w:t>
      </w:r>
      <w:hyperlink r:id="rId12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 Кабинета Министров Республики Татарстан от 18.01.2007 N 9 "О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образования"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размер компенсации части родительской платы за присмотр и уход за ребенком в дошкольных образовательных учреждениях, реализующих образовательную программу дошкольного образования, рассчитанной в порядке, установленном постановлением Исполнительного комитета г. Казани </w:t>
      </w:r>
      <w:hyperlink r:id="rId13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26.11.2020 N 3460 "О предоставлении мер социальной поддержки гражданам, имеющим детей, посещающих муниципальные дошкольные образовательные организации г. Казани, реализующие образовательную программу дошкольного образования, на 2021 год"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II. Порядок назначения и выплаты компенсации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получения компенсации заявитель представляет в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программу дошкольного образования, по месту жительства (пребывания - в случае если у заявителя не имеется регистрации по месту жительства) на территории Республики Татарстан, а для граждан, не зарегистрированных на территории Республики Татарстан, - по месту регистрации соответствующей образовательной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документы: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заявление о назначении компенсации;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справку с места работы (для сотрудников муниципальных дошкольных образовательных учреждений) о праве на получение дополнительной компенсации части родительской платы, выданную по утвержденной форме согласно </w:t>
      </w:r>
      <w:hyperlink r:id="rId14" w:anchor="185RIFR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порядку;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документы, подтверждающие установление инвалидности (для родителей - инвалидов I и II групп);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свидетельство о браке (для супруг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-и) - инвалида I и II групп, являющегося(-</w:t>
      </w:r>
      <w:proofErr w:type="spell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ейся</w:t>
      </w:r>
      <w:proofErr w:type="spell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 родителем ребенка, посещающего дошкольное образовательное учреждение).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наличии в специализированной организации,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</w:t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, сведений, необходимых для принятия решения о предоставлении компенсации, заявитель освобождается от обязанности представления всех или части вышеуказанных документов.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Заявитель при обращении с заявлением предъявляет паспорт (документ, его заменяющий), номер лицевого счета в кредитной организации лица, заключившего договор с дошкольным образовательным учреждением, при получении компенсации через банк.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Заявление и документы могут быть направлены по почте. Направление заявления и документов по почте осуществляется способом, позволяющим подтвердить факт и дату их получения специализированной организацией.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Уполномоченный орган ежемесячно, в срок до 2-го числа месяца, следующего за расчетным месяцем, представляет в специализированную организацию,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частных образовательных учреждениях г. Казани, реализующие образовательную программу дошкольного образования, в электронном виде информацию в соответствии с требованиями, установленными соглашением об информационном взаимодействии специализированной организации с уполномоченным органом, в части предоставления компенсации.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документов, указанных в пункте 2.1 настоящего порядка, и представленного списка сотрудников муниципальных дошкольных образовательных учреждений специализированная организация, с которой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в частных образовательных учреждениях г. Казани, реализующие образовательную программу дошкольного образования, в 10-дневный срок со дня регистрации заявления со всеми необходимыми документами принимает решение о назначении компенсации либо об отказе в ее назначении и доводит соответствующее решение до сведения заявителя способом, указанным заявителем (письмом, </w:t>
      </w:r>
      <w:proofErr w:type="spell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СМС-сообщением</w:t>
      </w:r>
      <w:proofErr w:type="spell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, электронной почтой; а для заявителей - зарегистрированных пользователей портала государственных и муниципальных услуг Республики Татарстан - уведомлением через личный кабинет).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2.5. Основаниями для отказа в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назначении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компенсации являются: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непредставление документов, указанных в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пункте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2.1 настоящего порядка;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(предъявление) документов с истекшим сроком действия;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представление документов, оформленных с нарушением требований законодательства;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задолженности по налогам, сборам и иным платежам в бюджеты бюджетной системы Российской Федерации.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(абзац введен Постановлением Исполкома муниципального образования г. Казани </w:t>
      </w:r>
      <w:hyperlink r:id="rId15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25.02.2021 N 422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Основаниями для прекращения выплаты компенсации являются: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утрата права на получение дополнительной компенсации части родительской платы (прекращение трудовых отношений, переход на другую должность, отсутствие права на получение компенсации в соответствии с постановлением Исполнительного комитета г. Казани </w:t>
      </w:r>
      <w:hyperlink r:id="rId16" w:history="1">
        <w:r w:rsidRPr="00B809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от 26.11.2020 N 3460</w:t>
        </w:r>
      </w:hyperlink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смена образовательной организации;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лишение родительских прав;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- смерть заявителя.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III. Заключительные положения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Заявитель несет ответственность за достоверность представленных сведений, а также подлинность документов, в которых они содержатся.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Уполномоченный орган несет ответственность за достоверность сведений, указанных в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справках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право предоставления дополнительной компенсации, и сведений, указанных в пункте 2.3 настоящего порядка.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Специализированная организация,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образования, вправе осуществлять дополнительную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проверку представленных заявителем сведений в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пределах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предоставленных полномочий в случае возникновения сомнений в подлинности документов и достоверности представленных сведений.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Сумма компенсации перечисляется на банковский счет заявителя. Заявителю, не имеющему возможности по состоянию здоровья, в силу возраста, пешей или транспортной недоступности открыть банковский счет и пользоваться им, выплата (доставка) компенсации осуществляется через организации связи либо иные осуществляющие доставку денежных выплат организации, с которыми заключены соответствующие договоры (контракты) в порядке, установленном действующим законодательством.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Перечисление компенсации на банковские счета и доставка ее почтовой связью либо иной осуществляющей доставку денежных выплат организацией, с которыми заключены соответствующие договоры (контракты) в порядке, установленном действующим законодательством, производятся в течение всего расчетного месяца.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обязаны извещать специализированную организацию, с которой уполномоченным органом заключен гражданско-правовой договор на оказание услуг по приему, консультации, принятию решения о назначении (об отказе в назначении) дополнительной компенсации гражданам, имеющим детей, посещающих муниципальные дошкольные образовательные учреждения г. Казани, дошкольные группы в общеобразовательных учреждениях г. Казани, а также муниципальные группы в частных образовательных учреждениях г. Казани, реализующие образовательную программу дошкольного образования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, о наступлении обстоятельств, влекущих прекращение выплаты компенсации, не позднее одного месяца с момента наступления таких обстоятельств.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 При наступлении обстоятельств, влекущих прекращение выплаты, выплата прекращается с месяца, следующего за месяцем, в котором наступили соответствующие обстоятельства.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Излишне выплаченные суммы компенсации вследствие представления документов с заведомо неверными сведениями, сокрытия данных, влияющих на право получения дополнительной компенсации, возмещаются заявителем добровольно путем внесения на казначейский счет уполномоченного органа, а в случае отказа заявителя - взыскиваются в соответствии с законодательством Российской Федерации.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3.9. Компенсация, не полученная своевременно по вине уполномоченного органа, выплачивается за прошедшее время без ограничения срока.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В случае смерти заявителя сумма начисленной компенсации, но не выплаченной ему при жизни,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включается в состав наследства и наследуется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общих основаниях, установленных законодательством Российской Федерации.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0998" w:rsidRPr="00B80998" w:rsidRDefault="00B80998" w:rsidP="00B80998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3.11. Споры по вопросам предоставления компенсации разрешаются в судебном порядке.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</w:r>
      <w:proofErr w:type="gramStart"/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Приложение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к Порядку предоставления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дополнительной компенсации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части родительской платы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за присмотр и уход за детьми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отдельным категориям граждан,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имеющих детей, посещающих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муниципальные дошкольные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образовательные учреждения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г. Казани, дошкольные группы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в общеобразовательных учреждениях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г. Казани, а также муниципальные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группы в частных образовательных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учреждениях г. Казани, реализующие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>образовательную программу</w:t>
      </w:r>
      <w:r w:rsidRPr="00B8099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дошкольного образования, на 2021 год </w:t>
      </w:r>
      <w:proofErr w:type="gramEnd"/>
    </w:p>
    <w:p w:rsidR="00B80998" w:rsidRPr="00B80998" w:rsidRDefault="00B80998" w:rsidP="00B8099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 (Форма)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Справка о праве на получение дополнительной компенсации части родительской платы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Дана __________________________________________________________________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(Ф.И.О. полностью)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том, что он (она) действительно работает 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 (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приема на работу) в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(наименование муниципального учреждения)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должности ______________________________________________________________,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(наименование должности)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дающей  право  на  получение  дополнительной компенсации части родительской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платы    в    </w:t>
      </w:r>
      <w:proofErr w:type="gramStart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proofErr w:type="gramEnd"/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с   порядком,   утвержденным   постановлением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Исполнительного комитета г. Казани _______________________________________.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(наименование нормативно-правового акта)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   Справка дана для предъявления по месту требования.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Руководитель учреждения       ______________________/_________________/ 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                     (Ф.И.О., подпись)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"__" ________ 2021 г.</w:t>
      </w:r>
    </w:p>
    <w:p w:rsidR="00B80998" w:rsidRPr="00B80998" w:rsidRDefault="00B80998" w:rsidP="00B809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8099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М.П.</w:t>
      </w:r>
    </w:p>
    <w:p w:rsidR="0060028D" w:rsidRDefault="0060028D"/>
    <w:sectPr w:rsidR="0060028D" w:rsidSect="00600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0998"/>
    <w:rsid w:val="002F32EE"/>
    <w:rsid w:val="003436E5"/>
    <w:rsid w:val="004E1ECB"/>
    <w:rsid w:val="0060028D"/>
    <w:rsid w:val="007D5963"/>
    <w:rsid w:val="00B80998"/>
    <w:rsid w:val="00FE0B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28D"/>
  </w:style>
  <w:style w:type="paragraph" w:styleId="2">
    <w:name w:val="heading 2"/>
    <w:basedOn w:val="a"/>
    <w:link w:val="20"/>
    <w:uiPriority w:val="9"/>
    <w:qFormat/>
    <w:rsid w:val="00B809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809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809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809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B8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80998"/>
    <w:rPr>
      <w:color w:val="0000FF"/>
      <w:u w:val="single"/>
    </w:rPr>
  </w:style>
  <w:style w:type="paragraph" w:customStyle="1" w:styleId="headertext">
    <w:name w:val="headertext"/>
    <w:basedOn w:val="a"/>
    <w:rsid w:val="00B8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B809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1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0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90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2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90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0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4672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96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5731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062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406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48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0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322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95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063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076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16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7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24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574640759" TargetMode="External"/><Relationship Id="rId13" Type="http://schemas.openxmlformats.org/officeDocument/2006/relationships/hyperlink" Target="https://docs.cntd.ru/document/571026296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561682091" TargetMode="External"/><Relationship Id="rId12" Type="http://schemas.openxmlformats.org/officeDocument/2006/relationships/hyperlink" Target="https://docs.cntd.ru/document/917023625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571026296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71051080" TargetMode="External"/><Relationship Id="rId11" Type="http://schemas.openxmlformats.org/officeDocument/2006/relationships/hyperlink" Target="https://docs.cntd.ru/document/571028130" TargetMode="External"/><Relationship Id="rId5" Type="http://schemas.openxmlformats.org/officeDocument/2006/relationships/hyperlink" Target="https://docs.cntd.ru/document/571051080" TargetMode="External"/><Relationship Id="rId15" Type="http://schemas.openxmlformats.org/officeDocument/2006/relationships/hyperlink" Target="https://docs.cntd.ru/document/574640759" TargetMode="External"/><Relationship Id="rId10" Type="http://schemas.openxmlformats.org/officeDocument/2006/relationships/hyperlink" Target="https://docs.cntd.ru/document/571026296" TargetMode="External"/><Relationship Id="rId4" Type="http://schemas.openxmlformats.org/officeDocument/2006/relationships/hyperlink" Target="https://docs.cntd.ru/document/574640759" TargetMode="External"/><Relationship Id="rId9" Type="http://schemas.openxmlformats.org/officeDocument/2006/relationships/hyperlink" Target="https://docs.cntd.ru/document/917023625" TargetMode="External"/><Relationship Id="rId14" Type="http://schemas.openxmlformats.org/officeDocument/2006/relationships/hyperlink" Target="https://docs.cntd.ru/document/5710510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3317</Words>
  <Characters>18911</Characters>
  <Application>Microsoft Office Word</Application>
  <DocSecurity>0</DocSecurity>
  <Lines>157</Lines>
  <Paragraphs>44</Paragraphs>
  <ScaleCrop>false</ScaleCrop>
  <Company>MultiDVD Team</Company>
  <LinksUpToDate>false</LinksUpToDate>
  <CharactersWithSpaces>22184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2021-05-28T11:50:00Z</dcterms:created>
  <dcterms:modified xsi:type="dcterms:W3CDTF">2021-05-28T11:50:00Z</dcterms:modified>
</cp:coreProperties>
</file>